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6FC" w:rsidRPr="00E06631" w:rsidRDefault="00CB46FC"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CB46FC" w:rsidRPr="00E06631" w:rsidRDefault="00CB46FC" w:rsidP="00B453E0">
      <w:pPr>
        <w:jc w:val="center"/>
        <w:rPr>
          <w:rFonts w:ascii="Arial" w:hAnsi="Arial" w:cs="Arial"/>
          <w:b/>
          <w:color w:val="000000" w:themeColor="text1"/>
          <w:sz w:val="22"/>
          <w:szCs w:val="22"/>
        </w:rPr>
      </w:pPr>
      <w:r w:rsidRPr="00435E1F">
        <w:rPr>
          <w:rFonts w:ascii="Arial" w:hAnsi="Arial" w:cs="Arial"/>
          <w:b/>
          <w:noProof/>
          <w:color w:val="000000" w:themeColor="text1"/>
          <w:sz w:val="22"/>
          <w:szCs w:val="22"/>
        </w:rPr>
        <w:t>General Worker GENERIC</w:t>
      </w:r>
      <w:r w:rsidRPr="00E06631">
        <w:rPr>
          <w:rFonts w:ascii="Arial" w:hAnsi="Arial" w:cs="Arial"/>
          <w:b/>
          <w:color w:val="000000" w:themeColor="text1"/>
          <w:sz w:val="22"/>
          <w:szCs w:val="22"/>
        </w:rPr>
        <w:t xml:space="preserve">   :   </w:t>
      </w:r>
      <w:r w:rsidRPr="00435E1F">
        <w:rPr>
          <w:rFonts w:ascii="Arial" w:hAnsi="Arial" w:cs="Arial"/>
          <w:b/>
          <w:noProof/>
          <w:color w:val="000000" w:themeColor="text1"/>
          <w:sz w:val="22"/>
          <w:szCs w:val="22"/>
        </w:rPr>
        <w:t>GENERIC Engineering Branch</w:t>
      </w:r>
    </w:p>
    <w:p w:rsidR="00CB46FC" w:rsidRDefault="00CB46FC" w:rsidP="00B453E0">
      <w:pPr>
        <w:jc w:val="center"/>
        <w:rPr>
          <w:rFonts w:ascii="Arial" w:hAnsi="Arial" w:cs="Arial"/>
          <w:b/>
          <w:color w:val="000000" w:themeColor="text1"/>
          <w:sz w:val="22"/>
          <w:szCs w:val="22"/>
        </w:rPr>
      </w:pPr>
      <w:r w:rsidRPr="00435E1F">
        <w:rPr>
          <w:rFonts w:ascii="Arial" w:hAnsi="Arial" w:cs="Arial"/>
          <w:b/>
          <w:noProof/>
          <w:color w:val="000000" w:themeColor="text1"/>
          <w:sz w:val="22"/>
          <w:szCs w:val="22"/>
        </w:rPr>
        <w:t>Engineering Services</w:t>
      </w:r>
    </w:p>
    <w:p w:rsidR="00CB46FC" w:rsidRDefault="00CB46FC" w:rsidP="00B453E0">
      <w:pPr>
        <w:jc w:val="center"/>
        <w:rPr>
          <w:rFonts w:ascii="Arial" w:hAnsi="Arial" w:cs="Arial"/>
          <w:b/>
          <w:color w:val="000000" w:themeColor="text1"/>
          <w:sz w:val="22"/>
          <w:szCs w:val="22"/>
        </w:rPr>
      </w:pPr>
    </w:p>
    <w:p w:rsidR="00CB46FC" w:rsidRPr="00694B84" w:rsidRDefault="00CB46FC"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CB46FC" w:rsidRPr="00E06631" w:rsidRDefault="00CB46FC" w:rsidP="00B453E0">
      <w:pPr>
        <w:rPr>
          <w:rFonts w:ascii="Arial" w:hAnsi="Arial" w:cs="Arial"/>
          <w:b/>
          <w:color w:val="000000" w:themeColor="text1"/>
          <w:sz w:val="22"/>
          <w:szCs w:val="22"/>
        </w:rPr>
      </w:pPr>
    </w:p>
    <w:p w:rsidR="00CB46FC" w:rsidRPr="00E06631" w:rsidRDefault="00CB46FC"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CB46FC" w:rsidRPr="00E06631">
        <w:tc>
          <w:tcPr>
            <w:tcW w:w="2901" w:type="dxa"/>
            <w:shd w:val="clear" w:color="auto" w:fill="E0E0E0"/>
          </w:tcPr>
          <w:p w:rsidR="00CB46FC" w:rsidRPr="00E06631" w:rsidRDefault="00CB46F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CB46FC" w:rsidRPr="00E06631" w:rsidRDefault="00CB46FC" w:rsidP="007028DC">
            <w:pPr>
              <w:rPr>
                <w:rFonts w:ascii="Arial" w:hAnsi="Arial" w:cs="Arial"/>
                <w:b/>
                <w:color w:val="000000" w:themeColor="text1"/>
                <w:sz w:val="22"/>
                <w:szCs w:val="22"/>
              </w:rPr>
            </w:pPr>
            <w:r w:rsidRPr="00435E1F">
              <w:rPr>
                <w:rFonts w:ascii="Arial" w:hAnsi="Arial" w:cs="Arial"/>
                <w:b/>
                <w:noProof/>
                <w:color w:val="000000" w:themeColor="text1"/>
                <w:sz w:val="22"/>
                <w:szCs w:val="22"/>
              </w:rPr>
              <w:t>Engineering Services</w:t>
            </w:r>
          </w:p>
          <w:p w:rsidR="00CB46FC" w:rsidRPr="00E06631" w:rsidRDefault="00CB46FC" w:rsidP="007028DC">
            <w:pPr>
              <w:rPr>
                <w:rFonts w:ascii="Arial" w:hAnsi="Arial" w:cs="Arial"/>
                <w:b/>
                <w:color w:val="000000" w:themeColor="text1"/>
                <w:sz w:val="22"/>
                <w:szCs w:val="22"/>
              </w:rPr>
            </w:pPr>
            <w:r w:rsidRPr="00435E1F">
              <w:rPr>
                <w:rFonts w:ascii="Arial" w:hAnsi="Arial" w:cs="Arial"/>
                <w:b/>
                <w:noProof/>
                <w:color w:val="000000" w:themeColor="text1"/>
                <w:sz w:val="22"/>
                <w:szCs w:val="22"/>
              </w:rPr>
              <w:t>GENERIC Engineering Branch</w:t>
            </w:r>
          </w:p>
        </w:tc>
      </w:tr>
      <w:tr w:rsidR="00CB46FC" w:rsidRPr="00E06631">
        <w:tc>
          <w:tcPr>
            <w:tcW w:w="2901" w:type="dxa"/>
            <w:shd w:val="clear" w:color="auto" w:fill="E0E0E0"/>
          </w:tcPr>
          <w:p w:rsidR="00CB46FC" w:rsidRPr="00E06631" w:rsidRDefault="00CB46F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CB46FC" w:rsidRPr="00E06631" w:rsidRDefault="00CB46FC"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CB46FC" w:rsidRPr="00E06631" w:rsidRDefault="00CB46FC"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CB46FC" w:rsidRPr="00E06631" w:rsidRDefault="00CB46FC" w:rsidP="00B453E0">
            <w:pPr>
              <w:rPr>
                <w:rFonts w:ascii="Arial" w:hAnsi="Arial" w:cs="Arial"/>
                <w:b/>
                <w:color w:val="000000" w:themeColor="text1"/>
                <w:sz w:val="22"/>
                <w:szCs w:val="22"/>
              </w:rPr>
            </w:pPr>
          </w:p>
        </w:tc>
      </w:tr>
      <w:tr w:rsidR="00CB46FC" w:rsidRPr="00E06631">
        <w:tc>
          <w:tcPr>
            <w:tcW w:w="2901" w:type="dxa"/>
            <w:shd w:val="clear" w:color="auto" w:fill="E0E0E0"/>
          </w:tcPr>
          <w:p w:rsidR="00CB46FC" w:rsidRPr="00E06631" w:rsidRDefault="00CB46F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CB46FC" w:rsidRPr="00E06631" w:rsidRDefault="00CB46FC"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CB46FC" w:rsidRPr="00E06631" w:rsidRDefault="00CB46FC"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CB46FC" w:rsidRPr="00E06631">
        <w:tc>
          <w:tcPr>
            <w:tcW w:w="2901" w:type="dxa"/>
            <w:shd w:val="clear" w:color="auto" w:fill="E0E0E0"/>
          </w:tcPr>
          <w:p w:rsidR="00CB46FC" w:rsidRPr="00E06631" w:rsidRDefault="00CB46F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CB46FC" w:rsidRPr="00E06631" w:rsidRDefault="00CB46FC" w:rsidP="00B453E0">
            <w:pPr>
              <w:rPr>
                <w:rFonts w:ascii="Arial" w:hAnsi="Arial" w:cs="Arial"/>
                <w:b/>
                <w:color w:val="000000" w:themeColor="text1"/>
                <w:sz w:val="22"/>
                <w:szCs w:val="22"/>
              </w:rPr>
            </w:pPr>
            <w:r w:rsidRPr="00435E1F">
              <w:rPr>
                <w:rFonts w:ascii="Arial" w:hAnsi="Arial" w:cs="Arial"/>
                <w:b/>
                <w:noProof/>
                <w:color w:val="000000" w:themeColor="text1"/>
                <w:sz w:val="22"/>
                <w:szCs w:val="22"/>
              </w:rPr>
              <w:t>General Worker GENERIC</w:t>
            </w:r>
          </w:p>
        </w:tc>
        <w:tc>
          <w:tcPr>
            <w:tcW w:w="3420" w:type="dxa"/>
            <w:gridSpan w:val="2"/>
          </w:tcPr>
          <w:p w:rsidR="00CB46FC" w:rsidRPr="00E06631" w:rsidRDefault="00CB46FC"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CB46FC" w:rsidRPr="00E06631">
        <w:tc>
          <w:tcPr>
            <w:tcW w:w="2901" w:type="dxa"/>
            <w:shd w:val="clear" w:color="auto" w:fill="E0E0E0"/>
          </w:tcPr>
          <w:p w:rsidR="00CB46FC" w:rsidRPr="00E06631" w:rsidRDefault="00CB46F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CB46FC" w:rsidRPr="00E06631" w:rsidRDefault="00CB46FC"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CB46FC" w:rsidRPr="00E06631" w:rsidRDefault="00CB46FC"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CB46FC" w:rsidRPr="00E06631" w:rsidTr="002A0577">
        <w:trPr>
          <w:trHeight w:val="85"/>
        </w:trPr>
        <w:tc>
          <w:tcPr>
            <w:tcW w:w="2901" w:type="dxa"/>
            <w:vMerge w:val="restart"/>
            <w:shd w:val="clear" w:color="auto" w:fill="E0E0E0"/>
          </w:tcPr>
          <w:p w:rsidR="00CB46FC" w:rsidRPr="00E06631" w:rsidRDefault="00CB46F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CB46FC" w:rsidRPr="00E06631" w:rsidRDefault="00CB46F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CB46FC" w:rsidRPr="00E06631" w:rsidRDefault="00CB46F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CB46FC" w:rsidRPr="00E06631" w:rsidRDefault="00CB46F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CB46FC" w:rsidRPr="00E06631" w:rsidRDefault="00CB46F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CB46FC" w:rsidRPr="00E06631" w:rsidRDefault="00CB46F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CB46FC" w:rsidRPr="00E06631">
        <w:tc>
          <w:tcPr>
            <w:tcW w:w="2901" w:type="dxa"/>
            <w:vMerge/>
            <w:shd w:val="clear" w:color="auto" w:fill="E0E0E0"/>
          </w:tcPr>
          <w:p w:rsidR="00CB46FC" w:rsidRPr="00E06631" w:rsidRDefault="00CB46FC" w:rsidP="00B453E0">
            <w:pPr>
              <w:rPr>
                <w:rFonts w:ascii="Arial" w:hAnsi="Arial" w:cs="Arial"/>
                <w:b/>
                <w:color w:val="000000" w:themeColor="text1"/>
                <w:sz w:val="22"/>
                <w:szCs w:val="22"/>
              </w:rPr>
            </w:pPr>
          </w:p>
        </w:tc>
        <w:tc>
          <w:tcPr>
            <w:tcW w:w="1724" w:type="dxa"/>
            <w:shd w:val="clear" w:color="auto" w:fill="auto"/>
          </w:tcPr>
          <w:p w:rsidR="00CB46FC" w:rsidRPr="00E06631" w:rsidRDefault="00CB46F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CB46FC" w:rsidRPr="00E06631" w:rsidRDefault="00CB46F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CB46FC" w:rsidRPr="00E06631" w:rsidRDefault="00CB46F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CB46FC" w:rsidRPr="00E06631">
        <w:tc>
          <w:tcPr>
            <w:tcW w:w="9288" w:type="dxa"/>
            <w:gridSpan w:val="5"/>
            <w:shd w:val="clear" w:color="auto" w:fill="E0E0E0"/>
          </w:tcPr>
          <w:p w:rsidR="00CB46FC" w:rsidRPr="00E06631" w:rsidRDefault="00CB46FC"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CB46FC" w:rsidRPr="00E06631" w:rsidRDefault="00CB46FC" w:rsidP="00B453E0">
            <w:pPr>
              <w:pStyle w:val="Default"/>
              <w:jc w:val="both"/>
              <w:rPr>
                <w:color w:val="000000" w:themeColor="text1"/>
                <w:sz w:val="22"/>
                <w:szCs w:val="22"/>
              </w:rPr>
            </w:pPr>
            <w:r w:rsidRPr="00435E1F">
              <w:rPr>
                <w:b/>
                <w:noProof/>
                <w:color w:val="000000" w:themeColor="text1"/>
                <w:sz w:val="22"/>
                <w:szCs w:val="22"/>
              </w:rPr>
              <w:t>Provides physical labour for excavations and backfilling of trenches by means of hand and mechanical tools and equipment. Loads and unloads materials off truck. Clean up work site.</w:t>
            </w:r>
          </w:p>
        </w:tc>
      </w:tr>
    </w:tbl>
    <w:p w:rsidR="00CB46FC" w:rsidRPr="00E06631" w:rsidRDefault="00CB46FC" w:rsidP="00B453E0">
      <w:pPr>
        <w:rPr>
          <w:rFonts w:ascii="Arial" w:hAnsi="Arial" w:cs="Arial"/>
          <w:b/>
          <w:color w:val="000000" w:themeColor="text1"/>
          <w:sz w:val="22"/>
          <w:szCs w:val="22"/>
        </w:rPr>
      </w:pPr>
    </w:p>
    <w:p w:rsidR="00CB46FC" w:rsidRPr="00E06631" w:rsidRDefault="00CB46FC"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CB46FC" w:rsidRPr="00E06631">
        <w:trPr>
          <w:tblHeader/>
        </w:trPr>
        <w:tc>
          <w:tcPr>
            <w:tcW w:w="6768" w:type="dxa"/>
            <w:shd w:val="clear" w:color="auto" w:fill="E0E0E0"/>
          </w:tcPr>
          <w:p w:rsidR="00CB46FC" w:rsidRPr="00E06631" w:rsidRDefault="00CB46F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CB46FC" w:rsidRPr="00E06631" w:rsidRDefault="00CB46F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CB46FC" w:rsidRPr="00E06631">
        <w:tc>
          <w:tcPr>
            <w:tcW w:w="6768" w:type="dxa"/>
          </w:tcPr>
          <w:p w:rsidR="00CB46FC" w:rsidRPr="00E06631" w:rsidRDefault="00CB46FC" w:rsidP="002A0577">
            <w:pPr>
              <w:ind w:left="360"/>
              <w:rPr>
                <w:rFonts w:ascii="Arial" w:hAnsi="Arial" w:cs="Arial"/>
                <w:b/>
                <w:color w:val="000000" w:themeColor="text1"/>
                <w:sz w:val="22"/>
                <w:szCs w:val="22"/>
              </w:rPr>
            </w:pPr>
            <w:r w:rsidRPr="00435E1F">
              <w:rPr>
                <w:rFonts w:ascii="Arial" w:hAnsi="Arial" w:cs="Arial"/>
                <w:b/>
                <w:noProof/>
                <w:color w:val="000000" w:themeColor="text1"/>
                <w:sz w:val="22"/>
                <w:szCs w:val="22"/>
              </w:rPr>
              <w:t>Nil</w:t>
            </w:r>
          </w:p>
          <w:p w:rsidR="00CB46FC" w:rsidRPr="00E06631" w:rsidRDefault="00CB46FC" w:rsidP="002A0577">
            <w:pPr>
              <w:ind w:left="360"/>
              <w:rPr>
                <w:rFonts w:ascii="Arial" w:hAnsi="Arial" w:cs="Arial"/>
                <w:color w:val="000000" w:themeColor="text1"/>
                <w:sz w:val="22"/>
                <w:szCs w:val="22"/>
              </w:rPr>
            </w:pPr>
            <w:r w:rsidRPr="00435E1F">
              <w:rPr>
                <w:rFonts w:ascii="Arial" w:hAnsi="Arial" w:cs="Arial"/>
                <w:b/>
                <w:noProof/>
                <w:color w:val="000000" w:themeColor="text1"/>
                <w:sz w:val="22"/>
                <w:szCs w:val="22"/>
              </w:rPr>
              <w:t>None</w:t>
            </w:r>
          </w:p>
        </w:tc>
        <w:tc>
          <w:tcPr>
            <w:tcW w:w="2520" w:type="dxa"/>
          </w:tcPr>
          <w:p w:rsidR="00CB46FC" w:rsidRPr="00E06631" w:rsidRDefault="00CB46FC" w:rsidP="00B453E0">
            <w:pPr>
              <w:rPr>
                <w:rFonts w:ascii="Arial" w:hAnsi="Arial" w:cs="Arial"/>
                <w:color w:val="000000" w:themeColor="text1"/>
                <w:sz w:val="22"/>
                <w:szCs w:val="22"/>
              </w:rPr>
            </w:pPr>
          </w:p>
          <w:p w:rsidR="00CB46FC" w:rsidRPr="00E06631" w:rsidRDefault="00CB46FC" w:rsidP="005C0A1A">
            <w:pPr>
              <w:jc w:val="center"/>
              <w:rPr>
                <w:rFonts w:ascii="Arial" w:hAnsi="Arial" w:cs="Arial"/>
                <w:color w:val="000000" w:themeColor="text1"/>
                <w:sz w:val="22"/>
                <w:szCs w:val="22"/>
              </w:rPr>
            </w:pPr>
            <w:r w:rsidRPr="00435E1F">
              <w:rPr>
                <w:rFonts w:ascii="Arial" w:hAnsi="Arial" w:cs="Arial"/>
                <w:noProof/>
                <w:color w:val="000000" w:themeColor="text1"/>
                <w:sz w:val="22"/>
                <w:szCs w:val="22"/>
              </w:rPr>
              <w:t>0</w:t>
            </w:r>
          </w:p>
        </w:tc>
      </w:tr>
    </w:tbl>
    <w:p w:rsidR="00CB46FC" w:rsidRPr="00E06631" w:rsidRDefault="00CB46FC" w:rsidP="00B453E0">
      <w:pPr>
        <w:rPr>
          <w:rFonts w:ascii="Arial" w:hAnsi="Arial" w:cs="Arial"/>
          <w:b/>
          <w:color w:val="000000" w:themeColor="text1"/>
          <w:sz w:val="22"/>
          <w:szCs w:val="22"/>
        </w:rPr>
      </w:pPr>
    </w:p>
    <w:p w:rsidR="00CB46FC" w:rsidRPr="00E06631" w:rsidRDefault="00CB46FC"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B46FC" w:rsidRPr="00E06631">
        <w:trPr>
          <w:tblHeader/>
        </w:trPr>
        <w:tc>
          <w:tcPr>
            <w:tcW w:w="3168" w:type="dxa"/>
            <w:shd w:val="clear" w:color="auto" w:fill="E0E0E0"/>
          </w:tcPr>
          <w:p w:rsidR="00CB46FC" w:rsidRPr="00E06631" w:rsidRDefault="00CB46F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CB46FC" w:rsidRPr="00E06631" w:rsidRDefault="00CB46F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CB46FC" w:rsidRPr="00E06631">
        <w:tc>
          <w:tcPr>
            <w:tcW w:w="3168" w:type="dxa"/>
          </w:tcPr>
          <w:p w:rsidR="00CB46FC" w:rsidRPr="00E06631" w:rsidRDefault="00CB46FC" w:rsidP="005C0A1A">
            <w:pPr>
              <w:jc w:val="center"/>
              <w:rPr>
                <w:rFonts w:ascii="Arial" w:hAnsi="Arial" w:cs="Arial"/>
                <w:color w:val="000000" w:themeColor="text1"/>
                <w:sz w:val="22"/>
                <w:szCs w:val="22"/>
              </w:rPr>
            </w:pPr>
          </w:p>
        </w:tc>
        <w:tc>
          <w:tcPr>
            <w:tcW w:w="6120" w:type="dxa"/>
          </w:tcPr>
          <w:p w:rsidR="00CB46FC" w:rsidRPr="00E06631" w:rsidRDefault="00CB46FC" w:rsidP="00B453E0">
            <w:pPr>
              <w:rPr>
                <w:rFonts w:ascii="Arial Narrow" w:hAnsi="Arial Narrow" w:cs="Arial"/>
                <w:color w:val="000000" w:themeColor="text1"/>
                <w:sz w:val="22"/>
                <w:szCs w:val="22"/>
              </w:rPr>
            </w:pPr>
            <w:r w:rsidRPr="00435E1F">
              <w:rPr>
                <w:rFonts w:ascii="Arial" w:hAnsi="Arial" w:cs="Arial"/>
                <w:b/>
                <w:noProof/>
                <w:color w:val="000000" w:themeColor="text1"/>
                <w:sz w:val="22"/>
                <w:szCs w:val="22"/>
              </w:rPr>
              <w:t>Nil</w:t>
            </w:r>
          </w:p>
        </w:tc>
      </w:tr>
    </w:tbl>
    <w:p w:rsidR="00CB46FC" w:rsidRPr="00E06631" w:rsidRDefault="00CB46FC"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CB46FC" w:rsidRPr="00E06631" w:rsidRDefault="00CB46FC"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B46FC" w:rsidRPr="00E06631">
        <w:trPr>
          <w:tblHeader/>
        </w:trPr>
        <w:tc>
          <w:tcPr>
            <w:tcW w:w="3168" w:type="dxa"/>
            <w:shd w:val="clear" w:color="auto" w:fill="E0E0E0"/>
          </w:tcPr>
          <w:p w:rsidR="00CB46FC" w:rsidRPr="00E06631" w:rsidRDefault="00CB46F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CB46FC" w:rsidRPr="00E06631" w:rsidRDefault="00CB46F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B46FC" w:rsidRPr="00E06631" w:rsidTr="00DF286C">
        <w:tc>
          <w:tcPr>
            <w:tcW w:w="3168" w:type="dxa"/>
          </w:tcPr>
          <w:p w:rsidR="00CB46FC" w:rsidRPr="00E06631" w:rsidRDefault="00CB46FC" w:rsidP="00DF286C">
            <w:pPr>
              <w:rPr>
                <w:rFonts w:ascii="Arial Narrow" w:hAnsi="Arial Narrow" w:cs="Arial"/>
                <w:color w:val="000000" w:themeColor="text1"/>
                <w:sz w:val="20"/>
                <w:szCs w:val="20"/>
              </w:rPr>
            </w:pPr>
          </w:p>
        </w:tc>
        <w:tc>
          <w:tcPr>
            <w:tcW w:w="6120" w:type="dxa"/>
          </w:tcPr>
          <w:p w:rsidR="00CB46FC" w:rsidRPr="00E06631" w:rsidRDefault="00CB46FC" w:rsidP="00CB46FC">
            <w:pPr>
              <w:autoSpaceDE w:val="0"/>
              <w:autoSpaceDN w:val="0"/>
              <w:ind w:left="357"/>
              <w:rPr>
                <w:rFonts w:ascii="Arial Narrow" w:hAnsi="Arial Narrow"/>
                <w:color w:val="000000" w:themeColor="text1"/>
                <w:sz w:val="20"/>
                <w:szCs w:val="20"/>
              </w:rPr>
            </w:pPr>
          </w:p>
        </w:tc>
      </w:tr>
    </w:tbl>
    <w:p w:rsidR="00CB46FC" w:rsidRPr="00E06631" w:rsidRDefault="00CB46FC" w:rsidP="00B453E0">
      <w:pPr>
        <w:rPr>
          <w:rFonts w:ascii="Arial" w:hAnsi="Arial" w:cs="Arial"/>
          <w:color w:val="000000" w:themeColor="text1"/>
          <w:sz w:val="22"/>
          <w:szCs w:val="22"/>
          <w:lang w:val="en-GB"/>
        </w:rPr>
      </w:pPr>
    </w:p>
    <w:p w:rsidR="00CB46FC" w:rsidRPr="00E06631" w:rsidRDefault="00CB46FC"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B46FC" w:rsidRPr="00E06631">
        <w:trPr>
          <w:tblHeader/>
        </w:trPr>
        <w:tc>
          <w:tcPr>
            <w:tcW w:w="3168" w:type="dxa"/>
            <w:shd w:val="clear" w:color="auto" w:fill="E0E0E0"/>
          </w:tcPr>
          <w:p w:rsidR="00CB46FC" w:rsidRPr="00E06631" w:rsidRDefault="00CB46F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CB46FC" w:rsidRPr="00E06631" w:rsidRDefault="00CB46F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B46FC" w:rsidRPr="00E06631" w:rsidTr="005F56C9">
        <w:tc>
          <w:tcPr>
            <w:tcW w:w="3168" w:type="dxa"/>
          </w:tcPr>
          <w:p w:rsidR="00CB46FC" w:rsidRPr="00E06631" w:rsidRDefault="00CB46FC" w:rsidP="005F56C9">
            <w:pPr>
              <w:rPr>
                <w:rFonts w:ascii="Arial Narrow" w:hAnsi="Arial Narrow" w:cs="Arial"/>
                <w:color w:val="000000" w:themeColor="text1"/>
                <w:sz w:val="20"/>
                <w:szCs w:val="20"/>
              </w:rPr>
            </w:pPr>
            <w:r w:rsidRPr="00435E1F">
              <w:rPr>
                <w:rFonts w:ascii="Arial Narrow" w:hAnsi="Arial Narrow" w:cs="Arial"/>
                <w:noProof/>
                <w:color w:val="000000" w:themeColor="text1"/>
                <w:sz w:val="20"/>
                <w:szCs w:val="20"/>
              </w:rPr>
              <w:t>Engineering Technical Functional Duties</w:t>
            </w:r>
          </w:p>
        </w:tc>
        <w:tc>
          <w:tcPr>
            <w:tcW w:w="6120" w:type="dxa"/>
          </w:tcPr>
          <w:p w:rsidR="00CB46FC" w:rsidRPr="00E06631" w:rsidRDefault="00CB46FC" w:rsidP="005F56C9">
            <w:pPr>
              <w:autoSpaceDE w:val="0"/>
              <w:autoSpaceDN w:val="0"/>
              <w:ind w:left="357"/>
              <w:rPr>
                <w:rFonts w:ascii="Arial Narrow" w:hAnsi="Arial Narrow"/>
                <w:color w:val="000000" w:themeColor="text1"/>
                <w:sz w:val="20"/>
                <w:szCs w:val="20"/>
              </w:rPr>
            </w:pPr>
            <w:r w:rsidRPr="00435E1F">
              <w:rPr>
                <w:rFonts w:ascii="Arial Narrow" w:hAnsi="Arial Narrow"/>
                <w:noProof/>
                <w:color w:val="000000" w:themeColor="text1"/>
                <w:sz w:val="20"/>
                <w:szCs w:val="20"/>
              </w:rPr>
              <w:t>Understands and applies knowledge of functional duties.</w:t>
            </w:r>
          </w:p>
          <w:p w:rsidR="00CB46FC" w:rsidRPr="00E06631" w:rsidRDefault="00CB46FC" w:rsidP="005F56C9">
            <w:pPr>
              <w:autoSpaceDE w:val="0"/>
              <w:autoSpaceDN w:val="0"/>
              <w:ind w:left="357"/>
              <w:rPr>
                <w:rFonts w:ascii="Arial Narrow" w:hAnsi="Arial Narrow"/>
                <w:color w:val="000000" w:themeColor="text1"/>
                <w:sz w:val="20"/>
                <w:szCs w:val="20"/>
              </w:rPr>
            </w:pPr>
          </w:p>
          <w:p w:rsidR="00CB46FC" w:rsidRPr="00435E1F" w:rsidRDefault="00CB46FC" w:rsidP="007920E4">
            <w:pPr>
              <w:autoSpaceDE w:val="0"/>
              <w:autoSpaceDN w:val="0"/>
              <w:ind w:left="660"/>
              <w:rPr>
                <w:rFonts w:ascii="Arial Narrow" w:hAnsi="Arial Narrow"/>
                <w:noProof/>
                <w:color w:val="000000" w:themeColor="text1"/>
                <w:sz w:val="18"/>
                <w:szCs w:val="18"/>
              </w:rPr>
            </w:pPr>
            <w:r w:rsidRPr="00435E1F">
              <w:rPr>
                <w:rFonts w:ascii="Arial Narrow" w:hAnsi="Arial Narrow"/>
                <w:noProof/>
                <w:color w:val="000000" w:themeColor="text1"/>
                <w:sz w:val="18"/>
                <w:szCs w:val="18"/>
              </w:rPr>
              <w:t>Excavates, back-fills and compacts trenches.</w:t>
            </w:r>
          </w:p>
          <w:p w:rsidR="00CB46FC" w:rsidRPr="00435E1F" w:rsidRDefault="00CB46FC" w:rsidP="007920E4">
            <w:pPr>
              <w:autoSpaceDE w:val="0"/>
              <w:autoSpaceDN w:val="0"/>
              <w:ind w:left="660"/>
              <w:rPr>
                <w:rFonts w:ascii="Arial Narrow" w:hAnsi="Arial Narrow"/>
                <w:noProof/>
                <w:color w:val="000000" w:themeColor="text1"/>
                <w:sz w:val="18"/>
                <w:szCs w:val="18"/>
              </w:rPr>
            </w:pPr>
          </w:p>
          <w:p w:rsidR="00CB46FC" w:rsidRPr="00435E1F" w:rsidRDefault="00CB46FC" w:rsidP="007920E4">
            <w:pPr>
              <w:autoSpaceDE w:val="0"/>
              <w:autoSpaceDN w:val="0"/>
              <w:ind w:left="660"/>
              <w:rPr>
                <w:rFonts w:ascii="Arial Narrow" w:hAnsi="Arial Narrow"/>
                <w:noProof/>
                <w:color w:val="000000" w:themeColor="text1"/>
                <w:sz w:val="18"/>
                <w:szCs w:val="18"/>
              </w:rPr>
            </w:pPr>
            <w:r w:rsidRPr="00435E1F">
              <w:rPr>
                <w:rFonts w:ascii="Arial Narrow" w:hAnsi="Arial Narrow"/>
                <w:noProof/>
                <w:color w:val="000000" w:themeColor="text1"/>
                <w:sz w:val="18"/>
                <w:szCs w:val="18"/>
              </w:rPr>
              <w:t>Assists in setting out of trenches by holding tapes, driving in pegs and stringing lines.</w:t>
            </w:r>
          </w:p>
          <w:p w:rsidR="00CB46FC" w:rsidRPr="00435E1F" w:rsidRDefault="00CB46FC" w:rsidP="007920E4">
            <w:pPr>
              <w:autoSpaceDE w:val="0"/>
              <w:autoSpaceDN w:val="0"/>
              <w:ind w:left="660"/>
              <w:rPr>
                <w:rFonts w:ascii="Arial Narrow" w:hAnsi="Arial Narrow"/>
                <w:noProof/>
                <w:color w:val="000000" w:themeColor="text1"/>
                <w:sz w:val="18"/>
                <w:szCs w:val="18"/>
              </w:rPr>
            </w:pPr>
          </w:p>
          <w:p w:rsidR="00CB46FC" w:rsidRPr="00435E1F" w:rsidRDefault="00CB46FC" w:rsidP="007920E4">
            <w:pPr>
              <w:autoSpaceDE w:val="0"/>
              <w:autoSpaceDN w:val="0"/>
              <w:ind w:left="660"/>
              <w:rPr>
                <w:rFonts w:ascii="Arial Narrow" w:hAnsi="Arial Narrow"/>
                <w:noProof/>
                <w:color w:val="000000" w:themeColor="text1"/>
                <w:sz w:val="18"/>
                <w:szCs w:val="18"/>
              </w:rPr>
            </w:pPr>
            <w:r w:rsidRPr="00435E1F">
              <w:rPr>
                <w:rFonts w:ascii="Arial Narrow" w:hAnsi="Arial Narrow"/>
                <w:noProof/>
                <w:color w:val="000000" w:themeColor="text1"/>
                <w:sz w:val="18"/>
                <w:szCs w:val="18"/>
              </w:rPr>
              <w:t>Excavates by means of pick and shovel in soft material.</w:t>
            </w:r>
          </w:p>
          <w:p w:rsidR="00CB46FC" w:rsidRPr="00435E1F" w:rsidRDefault="00CB46FC" w:rsidP="007920E4">
            <w:pPr>
              <w:autoSpaceDE w:val="0"/>
              <w:autoSpaceDN w:val="0"/>
              <w:ind w:left="660"/>
              <w:rPr>
                <w:rFonts w:ascii="Arial Narrow" w:hAnsi="Arial Narrow"/>
                <w:noProof/>
                <w:color w:val="000000" w:themeColor="text1"/>
                <w:sz w:val="18"/>
                <w:szCs w:val="18"/>
              </w:rPr>
            </w:pPr>
          </w:p>
          <w:p w:rsidR="00CB46FC" w:rsidRPr="00435E1F" w:rsidRDefault="00CB46FC" w:rsidP="007920E4">
            <w:pPr>
              <w:autoSpaceDE w:val="0"/>
              <w:autoSpaceDN w:val="0"/>
              <w:ind w:left="660"/>
              <w:rPr>
                <w:rFonts w:ascii="Arial Narrow" w:hAnsi="Arial Narrow"/>
                <w:noProof/>
                <w:color w:val="000000" w:themeColor="text1"/>
                <w:sz w:val="18"/>
                <w:szCs w:val="18"/>
              </w:rPr>
            </w:pPr>
            <w:r w:rsidRPr="00435E1F">
              <w:rPr>
                <w:rFonts w:ascii="Arial Narrow" w:hAnsi="Arial Narrow"/>
                <w:noProof/>
                <w:color w:val="000000" w:themeColor="text1"/>
                <w:sz w:val="18"/>
                <w:szCs w:val="18"/>
              </w:rPr>
              <w:t>Assists the serviceman in laying or fixing pipes, fixing manholes, mixing concrete or carrying materials or tools.</w:t>
            </w:r>
          </w:p>
          <w:p w:rsidR="00CB46FC" w:rsidRPr="00435E1F" w:rsidRDefault="00CB46FC" w:rsidP="007920E4">
            <w:pPr>
              <w:autoSpaceDE w:val="0"/>
              <w:autoSpaceDN w:val="0"/>
              <w:ind w:left="660"/>
              <w:rPr>
                <w:rFonts w:ascii="Arial Narrow" w:hAnsi="Arial Narrow"/>
                <w:noProof/>
                <w:color w:val="000000" w:themeColor="text1"/>
                <w:sz w:val="18"/>
                <w:szCs w:val="18"/>
              </w:rPr>
            </w:pPr>
          </w:p>
          <w:p w:rsidR="00CB46FC" w:rsidRPr="00435E1F" w:rsidRDefault="00CB46FC" w:rsidP="007920E4">
            <w:pPr>
              <w:autoSpaceDE w:val="0"/>
              <w:autoSpaceDN w:val="0"/>
              <w:ind w:left="660"/>
              <w:rPr>
                <w:rFonts w:ascii="Arial Narrow" w:hAnsi="Arial Narrow"/>
                <w:noProof/>
                <w:color w:val="000000" w:themeColor="text1"/>
                <w:sz w:val="18"/>
                <w:szCs w:val="18"/>
              </w:rPr>
            </w:pPr>
            <w:r w:rsidRPr="00435E1F">
              <w:rPr>
                <w:rFonts w:ascii="Arial Narrow" w:hAnsi="Arial Narrow"/>
                <w:noProof/>
                <w:color w:val="000000" w:themeColor="text1"/>
                <w:sz w:val="18"/>
                <w:szCs w:val="18"/>
              </w:rPr>
              <w:t>Locates and uncovers valves, fire hydrants, manholes, etc.</w:t>
            </w:r>
          </w:p>
          <w:p w:rsidR="00CB46FC" w:rsidRPr="00435E1F" w:rsidRDefault="00CB46FC" w:rsidP="007920E4">
            <w:pPr>
              <w:autoSpaceDE w:val="0"/>
              <w:autoSpaceDN w:val="0"/>
              <w:ind w:left="660"/>
              <w:rPr>
                <w:rFonts w:ascii="Arial Narrow" w:hAnsi="Arial Narrow"/>
                <w:noProof/>
                <w:color w:val="000000" w:themeColor="text1"/>
                <w:sz w:val="18"/>
                <w:szCs w:val="18"/>
              </w:rPr>
            </w:pPr>
          </w:p>
          <w:p w:rsidR="00CB46FC" w:rsidRPr="00435E1F" w:rsidRDefault="00CB46FC" w:rsidP="007920E4">
            <w:pPr>
              <w:autoSpaceDE w:val="0"/>
              <w:autoSpaceDN w:val="0"/>
              <w:ind w:left="660"/>
              <w:rPr>
                <w:rFonts w:ascii="Arial Narrow" w:hAnsi="Arial Narrow"/>
                <w:noProof/>
                <w:color w:val="000000" w:themeColor="text1"/>
                <w:sz w:val="18"/>
                <w:szCs w:val="18"/>
              </w:rPr>
            </w:pPr>
            <w:r w:rsidRPr="00435E1F">
              <w:rPr>
                <w:rFonts w:ascii="Arial Narrow" w:hAnsi="Arial Narrow"/>
                <w:noProof/>
                <w:color w:val="000000" w:themeColor="text1"/>
                <w:sz w:val="18"/>
                <w:szCs w:val="18"/>
              </w:rPr>
              <w:t>Clears bush, grass and undergrowth.</w:t>
            </w:r>
          </w:p>
          <w:p w:rsidR="00CB46FC" w:rsidRPr="00435E1F" w:rsidRDefault="00CB46FC" w:rsidP="007920E4">
            <w:pPr>
              <w:autoSpaceDE w:val="0"/>
              <w:autoSpaceDN w:val="0"/>
              <w:ind w:left="660"/>
              <w:rPr>
                <w:rFonts w:ascii="Arial Narrow" w:hAnsi="Arial Narrow"/>
                <w:noProof/>
                <w:color w:val="000000" w:themeColor="text1"/>
                <w:sz w:val="18"/>
                <w:szCs w:val="18"/>
              </w:rPr>
            </w:pPr>
          </w:p>
          <w:p w:rsidR="00CB46FC" w:rsidRPr="00435E1F" w:rsidRDefault="00CB46FC" w:rsidP="007920E4">
            <w:pPr>
              <w:autoSpaceDE w:val="0"/>
              <w:autoSpaceDN w:val="0"/>
              <w:ind w:left="660"/>
              <w:rPr>
                <w:rFonts w:ascii="Arial Narrow" w:hAnsi="Arial Narrow"/>
                <w:noProof/>
                <w:color w:val="000000" w:themeColor="text1"/>
                <w:sz w:val="18"/>
                <w:szCs w:val="18"/>
              </w:rPr>
            </w:pPr>
            <w:r w:rsidRPr="00435E1F">
              <w:rPr>
                <w:rFonts w:ascii="Arial Narrow" w:hAnsi="Arial Narrow"/>
                <w:noProof/>
                <w:color w:val="000000" w:themeColor="text1"/>
                <w:sz w:val="18"/>
                <w:szCs w:val="18"/>
              </w:rPr>
              <w:t>Removes rust and scale from steel and concrete.</w:t>
            </w:r>
          </w:p>
          <w:p w:rsidR="00CB46FC" w:rsidRPr="00435E1F" w:rsidRDefault="00CB46FC" w:rsidP="007920E4">
            <w:pPr>
              <w:autoSpaceDE w:val="0"/>
              <w:autoSpaceDN w:val="0"/>
              <w:ind w:left="660"/>
              <w:rPr>
                <w:rFonts w:ascii="Arial Narrow" w:hAnsi="Arial Narrow"/>
                <w:noProof/>
                <w:color w:val="000000" w:themeColor="text1"/>
                <w:sz w:val="18"/>
                <w:szCs w:val="18"/>
              </w:rPr>
            </w:pPr>
          </w:p>
          <w:p w:rsidR="00CB46FC" w:rsidRPr="00435E1F" w:rsidRDefault="00CB46FC" w:rsidP="007920E4">
            <w:pPr>
              <w:autoSpaceDE w:val="0"/>
              <w:autoSpaceDN w:val="0"/>
              <w:ind w:left="660"/>
              <w:rPr>
                <w:rFonts w:ascii="Arial Narrow" w:hAnsi="Arial Narrow"/>
                <w:noProof/>
                <w:color w:val="000000" w:themeColor="text1"/>
                <w:sz w:val="18"/>
                <w:szCs w:val="18"/>
              </w:rPr>
            </w:pPr>
            <w:r w:rsidRPr="00435E1F">
              <w:rPr>
                <w:rFonts w:ascii="Arial Narrow" w:hAnsi="Arial Narrow"/>
                <w:noProof/>
                <w:color w:val="000000" w:themeColor="text1"/>
                <w:sz w:val="18"/>
                <w:szCs w:val="18"/>
              </w:rPr>
              <w:t>Paints and applies corrosion protection materials to pipes, valves and fittings.</w:t>
            </w:r>
          </w:p>
          <w:p w:rsidR="00CB46FC" w:rsidRPr="00435E1F" w:rsidRDefault="00CB46FC" w:rsidP="007920E4">
            <w:pPr>
              <w:autoSpaceDE w:val="0"/>
              <w:autoSpaceDN w:val="0"/>
              <w:ind w:left="660"/>
              <w:rPr>
                <w:rFonts w:ascii="Arial Narrow" w:hAnsi="Arial Narrow"/>
                <w:noProof/>
                <w:color w:val="000000" w:themeColor="text1"/>
                <w:sz w:val="18"/>
                <w:szCs w:val="18"/>
              </w:rPr>
            </w:pPr>
          </w:p>
          <w:p w:rsidR="00CB46FC" w:rsidRPr="00435E1F" w:rsidRDefault="00CB46FC" w:rsidP="007920E4">
            <w:pPr>
              <w:autoSpaceDE w:val="0"/>
              <w:autoSpaceDN w:val="0"/>
              <w:ind w:left="660"/>
              <w:rPr>
                <w:rFonts w:ascii="Arial Narrow" w:hAnsi="Arial Narrow"/>
                <w:noProof/>
                <w:color w:val="000000" w:themeColor="text1"/>
                <w:sz w:val="18"/>
                <w:szCs w:val="18"/>
              </w:rPr>
            </w:pPr>
            <w:r w:rsidRPr="00435E1F">
              <w:rPr>
                <w:rFonts w:ascii="Arial Narrow" w:hAnsi="Arial Narrow"/>
                <w:noProof/>
                <w:color w:val="000000" w:themeColor="text1"/>
                <w:sz w:val="18"/>
                <w:szCs w:val="18"/>
              </w:rPr>
              <w:t>Cleans and safeguards tools and equipment used by the Serviceman.</w:t>
            </w:r>
          </w:p>
          <w:p w:rsidR="00CB46FC" w:rsidRPr="00435E1F" w:rsidRDefault="00CB46FC" w:rsidP="007920E4">
            <w:pPr>
              <w:autoSpaceDE w:val="0"/>
              <w:autoSpaceDN w:val="0"/>
              <w:ind w:left="660"/>
              <w:rPr>
                <w:rFonts w:ascii="Arial Narrow" w:hAnsi="Arial Narrow"/>
                <w:noProof/>
                <w:color w:val="000000" w:themeColor="text1"/>
                <w:sz w:val="18"/>
                <w:szCs w:val="18"/>
              </w:rPr>
            </w:pPr>
          </w:p>
          <w:p w:rsidR="00CB46FC" w:rsidRPr="00435E1F" w:rsidRDefault="00CB46FC" w:rsidP="007920E4">
            <w:pPr>
              <w:autoSpaceDE w:val="0"/>
              <w:autoSpaceDN w:val="0"/>
              <w:ind w:left="660"/>
              <w:rPr>
                <w:rFonts w:ascii="Arial Narrow" w:hAnsi="Arial Narrow"/>
                <w:noProof/>
                <w:color w:val="000000" w:themeColor="text1"/>
                <w:sz w:val="18"/>
                <w:szCs w:val="18"/>
              </w:rPr>
            </w:pPr>
            <w:r w:rsidRPr="00435E1F">
              <w:rPr>
                <w:rFonts w:ascii="Arial Narrow" w:hAnsi="Arial Narrow"/>
                <w:noProof/>
                <w:color w:val="000000" w:themeColor="text1"/>
                <w:sz w:val="18"/>
                <w:szCs w:val="18"/>
              </w:rPr>
              <w:t>Cleans interior and exterior of vehicles.</w:t>
            </w:r>
          </w:p>
          <w:p w:rsidR="00CB46FC" w:rsidRPr="00435E1F" w:rsidRDefault="00CB46FC" w:rsidP="007920E4">
            <w:pPr>
              <w:autoSpaceDE w:val="0"/>
              <w:autoSpaceDN w:val="0"/>
              <w:ind w:left="660"/>
              <w:rPr>
                <w:rFonts w:ascii="Arial Narrow" w:hAnsi="Arial Narrow"/>
                <w:noProof/>
                <w:color w:val="000000" w:themeColor="text1"/>
                <w:sz w:val="18"/>
                <w:szCs w:val="18"/>
              </w:rPr>
            </w:pPr>
          </w:p>
          <w:p w:rsidR="00CB46FC" w:rsidRPr="00435E1F" w:rsidRDefault="00CB46FC" w:rsidP="007920E4">
            <w:pPr>
              <w:autoSpaceDE w:val="0"/>
              <w:autoSpaceDN w:val="0"/>
              <w:ind w:left="660"/>
              <w:rPr>
                <w:rFonts w:ascii="Arial Narrow" w:hAnsi="Arial Narrow"/>
                <w:noProof/>
                <w:color w:val="000000" w:themeColor="text1"/>
                <w:sz w:val="18"/>
                <w:szCs w:val="18"/>
              </w:rPr>
            </w:pPr>
            <w:r w:rsidRPr="00435E1F">
              <w:rPr>
                <w:rFonts w:ascii="Arial Narrow" w:hAnsi="Arial Narrow"/>
                <w:noProof/>
                <w:color w:val="000000" w:themeColor="text1"/>
                <w:sz w:val="18"/>
                <w:szCs w:val="18"/>
              </w:rPr>
              <w:t xml:space="preserve">Assists in repairing burst water mains of various sizes, sewers, stormwater pipes, manholes, etc. </w:t>
            </w:r>
          </w:p>
          <w:p w:rsidR="00CB46FC" w:rsidRPr="00435E1F" w:rsidRDefault="00CB46FC" w:rsidP="007920E4">
            <w:pPr>
              <w:autoSpaceDE w:val="0"/>
              <w:autoSpaceDN w:val="0"/>
              <w:ind w:left="660"/>
              <w:rPr>
                <w:rFonts w:ascii="Arial Narrow" w:hAnsi="Arial Narrow"/>
                <w:noProof/>
                <w:color w:val="000000" w:themeColor="text1"/>
                <w:sz w:val="18"/>
                <w:szCs w:val="18"/>
              </w:rPr>
            </w:pPr>
          </w:p>
          <w:p w:rsidR="00CB46FC" w:rsidRPr="00435E1F" w:rsidRDefault="00CB46FC" w:rsidP="007920E4">
            <w:pPr>
              <w:autoSpaceDE w:val="0"/>
              <w:autoSpaceDN w:val="0"/>
              <w:ind w:left="660"/>
              <w:rPr>
                <w:rFonts w:ascii="Arial Narrow" w:hAnsi="Arial Narrow"/>
                <w:noProof/>
                <w:color w:val="000000" w:themeColor="text1"/>
                <w:sz w:val="18"/>
                <w:szCs w:val="18"/>
              </w:rPr>
            </w:pPr>
            <w:r w:rsidRPr="00435E1F">
              <w:rPr>
                <w:rFonts w:ascii="Arial Narrow" w:hAnsi="Arial Narrow"/>
                <w:noProof/>
                <w:color w:val="000000" w:themeColor="text1"/>
                <w:sz w:val="18"/>
                <w:szCs w:val="18"/>
              </w:rPr>
              <w:t>Assists in the shutting down and opening of valves.</w:t>
            </w:r>
          </w:p>
          <w:p w:rsidR="00CB46FC" w:rsidRPr="00435E1F" w:rsidRDefault="00CB46FC" w:rsidP="007920E4">
            <w:pPr>
              <w:autoSpaceDE w:val="0"/>
              <w:autoSpaceDN w:val="0"/>
              <w:ind w:left="660"/>
              <w:rPr>
                <w:rFonts w:ascii="Arial Narrow" w:hAnsi="Arial Narrow"/>
                <w:noProof/>
                <w:color w:val="000000" w:themeColor="text1"/>
                <w:sz w:val="18"/>
                <w:szCs w:val="18"/>
              </w:rPr>
            </w:pPr>
          </w:p>
          <w:p w:rsidR="00CB46FC" w:rsidRPr="00435E1F" w:rsidRDefault="00CB46FC" w:rsidP="007920E4">
            <w:pPr>
              <w:autoSpaceDE w:val="0"/>
              <w:autoSpaceDN w:val="0"/>
              <w:ind w:left="660"/>
              <w:rPr>
                <w:rFonts w:ascii="Arial Narrow" w:hAnsi="Arial Narrow"/>
                <w:noProof/>
                <w:color w:val="000000" w:themeColor="text1"/>
                <w:sz w:val="18"/>
                <w:szCs w:val="18"/>
              </w:rPr>
            </w:pPr>
            <w:r w:rsidRPr="00435E1F">
              <w:rPr>
                <w:rFonts w:ascii="Arial Narrow" w:hAnsi="Arial Narrow"/>
                <w:noProof/>
                <w:color w:val="000000" w:themeColor="text1"/>
                <w:sz w:val="18"/>
                <w:szCs w:val="18"/>
              </w:rPr>
              <w:t>Erects markers.</w:t>
            </w:r>
          </w:p>
          <w:p w:rsidR="00CB46FC" w:rsidRPr="00435E1F" w:rsidRDefault="00CB46FC" w:rsidP="007920E4">
            <w:pPr>
              <w:autoSpaceDE w:val="0"/>
              <w:autoSpaceDN w:val="0"/>
              <w:ind w:left="660"/>
              <w:rPr>
                <w:rFonts w:ascii="Arial Narrow" w:hAnsi="Arial Narrow"/>
                <w:noProof/>
                <w:color w:val="000000" w:themeColor="text1"/>
                <w:sz w:val="18"/>
                <w:szCs w:val="18"/>
              </w:rPr>
            </w:pPr>
          </w:p>
          <w:p w:rsidR="00CB46FC" w:rsidRPr="00435E1F" w:rsidRDefault="00CB46FC" w:rsidP="007920E4">
            <w:pPr>
              <w:autoSpaceDE w:val="0"/>
              <w:autoSpaceDN w:val="0"/>
              <w:ind w:left="660"/>
              <w:rPr>
                <w:rFonts w:ascii="Arial Narrow" w:hAnsi="Arial Narrow"/>
                <w:noProof/>
                <w:color w:val="000000" w:themeColor="text1"/>
                <w:sz w:val="18"/>
                <w:szCs w:val="18"/>
              </w:rPr>
            </w:pPr>
            <w:r w:rsidRPr="00435E1F">
              <w:rPr>
                <w:rFonts w:ascii="Arial Narrow" w:hAnsi="Arial Narrow"/>
                <w:noProof/>
                <w:color w:val="000000" w:themeColor="text1"/>
                <w:sz w:val="18"/>
                <w:szCs w:val="18"/>
              </w:rPr>
              <w:t>Handles mixing concrete and mortar.</w:t>
            </w:r>
          </w:p>
          <w:p w:rsidR="00CB46FC" w:rsidRPr="00435E1F" w:rsidRDefault="00CB46FC" w:rsidP="007920E4">
            <w:pPr>
              <w:autoSpaceDE w:val="0"/>
              <w:autoSpaceDN w:val="0"/>
              <w:ind w:left="660"/>
              <w:rPr>
                <w:rFonts w:ascii="Arial Narrow" w:hAnsi="Arial Narrow"/>
                <w:noProof/>
                <w:color w:val="000000" w:themeColor="text1"/>
                <w:sz w:val="18"/>
                <w:szCs w:val="18"/>
              </w:rPr>
            </w:pPr>
          </w:p>
          <w:p w:rsidR="00CB46FC" w:rsidRPr="00E06631" w:rsidRDefault="00CB46FC" w:rsidP="000D1C95">
            <w:pPr>
              <w:autoSpaceDE w:val="0"/>
              <w:autoSpaceDN w:val="0"/>
              <w:ind w:left="660"/>
              <w:rPr>
                <w:rFonts w:ascii="Arial Narrow" w:hAnsi="Arial Narrow"/>
                <w:color w:val="000000" w:themeColor="text1"/>
                <w:sz w:val="20"/>
                <w:szCs w:val="20"/>
              </w:rPr>
            </w:pPr>
            <w:r w:rsidRPr="00435E1F">
              <w:rPr>
                <w:rFonts w:ascii="Arial Narrow" w:hAnsi="Arial Narrow"/>
                <w:noProof/>
                <w:color w:val="000000" w:themeColor="text1"/>
                <w:sz w:val="18"/>
                <w:szCs w:val="18"/>
              </w:rPr>
              <w:t>Assists by loading, erecting and removing road signs, barricades and shoring.</w:t>
            </w:r>
          </w:p>
        </w:tc>
      </w:tr>
    </w:tbl>
    <w:p w:rsidR="00CB46FC" w:rsidRPr="00E06631" w:rsidRDefault="00CB46FC" w:rsidP="00B453E0">
      <w:pPr>
        <w:rPr>
          <w:rFonts w:ascii="Arial" w:hAnsi="Arial" w:cs="Arial"/>
          <w:color w:val="000000" w:themeColor="text1"/>
          <w:sz w:val="22"/>
          <w:szCs w:val="22"/>
          <w:lang w:val="en-GB"/>
        </w:rPr>
      </w:pPr>
    </w:p>
    <w:p w:rsidR="00CB46FC" w:rsidRPr="00E06631" w:rsidRDefault="00CB46FC"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CB46FC" w:rsidRPr="00E06631">
        <w:trPr>
          <w:tblHeader/>
        </w:trPr>
        <w:tc>
          <w:tcPr>
            <w:tcW w:w="3139" w:type="dxa"/>
            <w:tcBorders>
              <w:bottom w:val="single" w:sz="4" w:space="0" w:color="auto"/>
            </w:tcBorders>
            <w:shd w:val="clear" w:color="auto" w:fill="E0E0E0"/>
          </w:tcPr>
          <w:p w:rsidR="00CB46FC" w:rsidRPr="00E06631" w:rsidRDefault="00CB46F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CB46FC" w:rsidRPr="00E06631" w:rsidRDefault="00CB46F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B46FC" w:rsidRPr="00E06631" w:rsidTr="005F56C9">
        <w:tc>
          <w:tcPr>
            <w:tcW w:w="3168" w:type="dxa"/>
            <w:gridSpan w:val="2"/>
          </w:tcPr>
          <w:p w:rsidR="00CB46FC" w:rsidRPr="00E06631" w:rsidRDefault="00CB46FC" w:rsidP="005F56C9">
            <w:pPr>
              <w:rPr>
                <w:rFonts w:ascii="Arial Narrow" w:hAnsi="Arial Narrow" w:cs="Arial"/>
                <w:color w:val="000000" w:themeColor="text1"/>
                <w:sz w:val="20"/>
                <w:szCs w:val="20"/>
              </w:rPr>
            </w:pPr>
            <w:r w:rsidRPr="00435E1F">
              <w:rPr>
                <w:rFonts w:ascii="Arial Narrow" w:hAnsi="Arial Narrow" w:cs="Arial"/>
                <w:noProof/>
                <w:color w:val="000000" w:themeColor="text1"/>
                <w:sz w:val="20"/>
                <w:szCs w:val="20"/>
              </w:rPr>
              <w:t>Public Service Orientation</w:t>
            </w:r>
          </w:p>
        </w:tc>
        <w:tc>
          <w:tcPr>
            <w:tcW w:w="6120" w:type="dxa"/>
          </w:tcPr>
          <w:p w:rsidR="00CB46FC" w:rsidRPr="00E06631" w:rsidRDefault="00CB46FC" w:rsidP="005F56C9">
            <w:pPr>
              <w:autoSpaceDE w:val="0"/>
              <w:autoSpaceDN w:val="0"/>
              <w:ind w:left="357"/>
              <w:rPr>
                <w:rFonts w:ascii="Arial Narrow" w:hAnsi="Arial Narrow"/>
                <w:color w:val="000000" w:themeColor="text1"/>
                <w:sz w:val="20"/>
                <w:szCs w:val="20"/>
              </w:rPr>
            </w:pPr>
            <w:r w:rsidRPr="00435E1F">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CB46FC" w:rsidRPr="00E06631" w:rsidRDefault="00CB46FC" w:rsidP="00CB46FC">
            <w:pPr>
              <w:autoSpaceDE w:val="0"/>
              <w:autoSpaceDN w:val="0"/>
              <w:ind w:left="357"/>
              <w:rPr>
                <w:rFonts w:ascii="Arial Narrow" w:hAnsi="Arial Narrow"/>
                <w:color w:val="000000" w:themeColor="text1"/>
                <w:sz w:val="20"/>
                <w:szCs w:val="20"/>
              </w:rPr>
            </w:pPr>
          </w:p>
        </w:tc>
      </w:tr>
      <w:tr w:rsidR="00CB46FC" w:rsidRPr="00E06631" w:rsidTr="005F56C9">
        <w:tc>
          <w:tcPr>
            <w:tcW w:w="3168" w:type="dxa"/>
            <w:gridSpan w:val="2"/>
          </w:tcPr>
          <w:p w:rsidR="00CB46FC" w:rsidRPr="00E06631" w:rsidRDefault="00CB46FC" w:rsidP="005F56C9">
            <w:pPr>
              <w:rPr>
                <w:rFonts w:ascii="Arial Narrow" w:hAnsi="Arial Narrow" w:cs="Arial"/>
                <w:color w:val="000000" w:themeColor="text1"/>
                <w:sz w:val="20"/>
                <w:szCs w:val="20"/>
              </w:rPr>
            </w:pPr>
            <w:r w:rsidRPr="00435E1F">
              <w:rPr>
                <w:rFonts w:ascii="Arial Narrow" w:hAnsi="Arial Narrow" w:cs="Arial"/>
                <w:noProof/>
                <w:color w:val="000000" w:themeColor="text1"/>
                <w:sz w:val="20"/>
                <w:szCs w:val="20"/>
              </w:rPr>
              <w:t>Team Effectiveness</w:t>
            </w:r>
          </w:p>
        </w:tc>
        <w:tc>
          <w:tcPr>
            <w:tcW w:w="6120" w:type="dxa"/>
          </w:tcPr>
          <w:p w:rsidR="00CB46FC" w:rsidRPr="00E06631" w:rsidRDefault="00CB46FC" w:rsidP="005F56C9">
            <w:pPr>
              <w:autoSpaceDE w:val="0"/>
              <w:autoSpaceDN w:val="0"/>
              <w:ind w:left="357"/>
              <w:rPr>
                <w:rFonts w:ascii="Arial Narrow" w:hAnsi="Arial Narrow"/>
                <w:color w:val="000000" w:themeColor="text1"/>
                <w:sz w:val="20"/>
                <w:szCs w:val="20"/>
              </w:rPr>
            </w:pPr>
            <w:r w:rsidRPr="00435E1F">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CB46FC" w:rsidRPr="00E06631" w:rsidRDefault="00CB46FC" w:rsidP="00CB46FC">
            <w:pPr>
              <w:autoSpaceDE w:val="0"/>
              <w:autoSpaceDN w:val="0"/>
              <w:ind w:left="357"/>
              <w:rPr>
                <w:rFonts w:ascii="Arial Narrow" w:hAnsi="Arial Narrow"/>
                <w:color w:val="000000" w:themeColor="text1"/>
                <w:sz w:val="20"/>
                <w:szCs w:val="20"/>
              </w:rPr>
            </w:pPr>
          </w:p>
        </w:tc>
      </w:tr>
      <w:tr w:rsidR="00CB46FC" w:rsidRPr="00E06631" w:rsidTr="005F56C9">
        <w:tc>
          <w:tcPr>
            <w:tcW w:w="3168" w:type="dxa"/>
            <w:gridSpan w:val="2"/>
          </w:tcPr>
          <w:p w:rsidR="00CB46FC" w:rsidRPr="00E06631" w:rsidRDefault="00CB46FC" w:rsidP="005F56C9">
            <w:pPr>
              <w:rPr>
                <w:rFonts w:ascii="Arial Narrow" w:hAnsi="Arial Narrow" w:cs="Arial"/>
                <w:color w:val="000000" w:themeColor="text1"/>
                <w:sz w:val="20"/>
                <w:szCs w:val="20"/>
              </w:rPr>
            </w:pPr>
            <w:r w:rsidRPr="00435E1F">
              <w:rPr>
                <w:rFonts w:ascii="Arial Narrow" w:hAnsi="Arial Narrow" w:cs="Arial"/>
                <w:noProof/>
                <w:color w:val="000000" w:themeColor="text1"/>
                <w:sz w:val="20"/>
                <w:szCs w:val="20"/>
              </w:rPr>
              <w:t>Self Management</w:t>
            </w:r>
          </w:p>
        </w:tc>
        <w:tc>
          <w:tcPr>
            <w:tcW w:w="6120" w:type="dxa"/>
          </w:tcPr>
          <w:p w:rsidR="00CB46FC" w:rsidRPr="00E06631" w:rsidRDefault="00CB46FC" w:rsidP="005F56C9">
            <w:pPr>
              <w:autoSpaceDE w:val="0"/>
              <w:autoSpaceDN w:val="0"/>
              <w:ind w:left="357"/>
              <w:rPr>
                <w:rFonts w:ascii="Arial Narrow" w:hAnsi="Arial Narrow"/>
                <w:color w:val="000000" w:themeColor="text1"/>
                <w:sz w:val="20"/>
                <w:szCs w:val="20"/>
              </w:rPr>
            </w:pPr>
            <w:r w:rsidRPr="00435E1F">
              <w:rPr>
                <w:rFonts w:ascii="Arial Narrow" w:hAnsi="Arial Narrow"/>
                <w:noProof/>
                <w:color w:val="000000" w:themeColor="text1"/>
                <w:sz w:val="20"/>
                <w:szCs w:val="20"/>
              </w:rPr>
              <w:t>Manages own time, priorities, emotions and behaviours in order to achieve personal and work goals.</w:t>
            </w:r>
          </w:p>
          <w:p w:rsidR="00CB46FC" w:rsidRPr="00E06631" w:rsidRDefault="00CB46FC" w:rsidP="00CB46FC">
            <w:pPr>
              <w:autoSpaceDE w:val="0"/>
              <w:autoSpaceDN w:val="0"/>
              <w:ind w:left="357"/>
              <w:rPr>
                <w:rFonts w:ascii="Arial Narrow" w:hAnsi="Arial Narrow"/>
                <w:color w:val="000000" w:themeColor="text1"/>
                <w:sz w:val="20"/>
                <w:szCs w:val="20"/>
              </w:rPr>
            </w:pPr>
          </w:p>
        </w:tc>
      </w:tr>
      <w:tr w:rsidR="00CB46FC" w:rsidRPr="00E06631" w:rsidTr="005F56C9">
        <w:tc>
          <w:tcPr>
            <w:tcW w:w="3168" w:type="dxa"/>
            <w:gridSpan w:val="2"/>
          </w:tcPr>
          <w:p w:rsidR="00CB46FC" w:rsidRPr="00E06631" w:rsidRDefault="00CB46FC" w:rsidP="005F56C9">
            <w:pPr>
              <w:rPr>
                <w:rFonts w:ascii="Arial Narrow" w:hAnsi="Arial Narrow" w:cs="Arial"/>
                <w:color w:val="000000" w:themeColor="text1"/>
                <w:sz w:val="20"/>
                <w:szCs w:val="20"/>
              </w:rPr>
            </w:pPr>
            <w:r w:rsidRPr="00435E1F">
              <w:rPr>
                <w:rFonts w:ascii="Arial Narrow" w:hAnsi="Arial Narrow" w:cs="Arial"/>
                <w:noProof/>
                <w:color w:val="000000" w:themeColor="text1"/>
                <w:sz w:val="20"/>
                <w:szCs w:val="20"/>
              </w:rPr>
              <w:t>Honesty and Integrity</w:t>
            </w:r>
          </w:p>
        </w:tc>
        <w:tc>
          <w:tcPr>
            <w:tcW w:w="6120" w:type="dxa"/>
          </w:tcPr>
          <w:p w:rsidR="00CB46FC" w:rsidRPr="00E06631" w:rsidRDefault="00CB46FC" w:rsidP="005F56C9">
            <w:pPr>
              <w:autoSpaceDE w:val="0"/>
              <w:autoSpaceDN w:val="0"/>
              <w:ind w:left="357"/>
              <w:rPr>
                <w:rFonts w:ascii="Arial Narrow" w:hAnsi="Arial Narrow"/>
                <w:color w:val="000000" w:themeColor="text1"/>
                <w:sz w:val="20"/>
                <w:szCs w:val="20"/>
              </w:rPr>
            </w:pPr>
            <w:r w:rsidRPr="00435E1F">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CB46FC" w:rsidRPr="00E06631" w:rsidRDefault="00CB46FC" w:rsidP="00CB46FC">
            <w:pPr>
              <w:autoSpaceDE w:val="0"/>
              <w:autoSpaceDN w:val="0"/>
              <w:ind w:left="357"/>
              <w:rPr>
                <w:rFonts w:ascii="Arial Narrow" w:hAnsi="Arial Narrow"/>
                <w:color w:val="000000" w:themeColor="text1"/>
                <w:sz w:val="20"/>
                <w:szCs w:val="20"/>
              </w:rPr>
            </w:pPr>
          </w:p>
        </w:tc>
      </w:tr>
      <w:tr w:rsidR="00CB46FC" w:rsidRPr="00E06631" w:rsidTr="005F56C9">
        <w:tc>
          <w:tcPr>
            <w:tcW w:w="3168" w:type="dxa"/>
            <w:gridSpan w:val="2"/>
          </w:tcPr>
          <w:p w:rsidR="00CB46FC" w:rsidRPr="00E06631" w:rsidRDefault="00CB46FC" w:rsidP="005F56C9">
            <w:pPr>
              <w:rPr>
                <w:rFonts w:ascii="Arial Narrow" w:hAnsi="Arial Narrow" w:cs="Arial"/>
                <w:color w:val="000000" w:themeColor="text1"/>
                <w:sz w:val="20"/>
                <w:szCs w:val="20"/>
              </w:rPr>
            </w:pPr>
            <w:r w:rsidRPr="00435E1F">
              <w:rPr>
                <w:rFonts w:ascii="Arial Narrow" w:hAnsi="Arial Narrow" w:cs="Arial"/>
                <w:noProof/>
                <w:color w:val="000000" w:themeColor="text1"/>
                <w:sz w:val="20"/>
                <w:szCs w:val="20"/>
              </w:rPr>
              <w:t>Ethical Conduct</w:t>
            </w:r>
          </w:p>
        </w:tc>
        <w:tc>
          <w:tcPr>
            <w:tcW w:w="6120" w:type="dxa"/>
          </w:tcPr>
          <w:p w:rsidR="00CB46FC" w:rsidRPr="00E06631" w:rsidRDefault="00CB46FC" w:rsidP="005F56C9">
            <w:pPr>
              <w:autoSpaceDE w:val="0"/>
              <w:autoSpaceDN w:val="0"/>
              <w:ind w:left="357"/>
              <w:rPr>
                <w:rFonts w:ascii="Arial Narrow" w:hAnsi="Arial Narrow"/>
                <w:color w:val="000000" w:themeColor="text1"/>
                <w:sz w:val="20"/>
                <w:szCs w:val="20"/>
              </w:rPr>
            </w:pPr>
            <w:r w:rsidRPr="00435E1F">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CB46FC" w:rsidRPr="00E06631" w:rsidRDefault="00CB46FC" w:rsidP="00CB46FC">
            <w:pPr>
              <w:autoSpaceDE w:val="0"/>
              <w:autoSpaceDN w:val="0"/>
              <w:ind w:left="357"/>
              <w:rPr>
                <w:rFonts w:ascii="Arial Narrow" w:hAnsi="Arial Narrow"/>
                <w:color w:val="000000" w:themeColor="text1"/>
                <w:sz w:val="20"/>
                <w:szCs w:val="20"/>
              </w:rPr>
            </w:pPr>
          </w:p>
        </w:tc>
      </w:tr>
    </w:tbl>
    <w:p w:rsidR="00CB46FC" w:rsidRPr="00E06631" w:rsidRDefault="00CB46FC" w:rsidP="00B453E0">
      <w:pPr>
        <w:rPr>
          <w:rFonts w:ascii="Arial" w:hAnsi="Arial" w:cs="Arial"/>
          <w:b/>
          <w:color w:val="000000" w:themeColor="text1"/>
        </w:rPr>
      </w:pPr>
    </w:p>
    <w:p w:rsidR="00CB46FC" w:rsidRPr="00E06631" w:rsidRDefault="00CB46FC"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CB46FC" w:rsidRDefault="00CB46FC" w:rsidP="005C0A1A">
      <w:pPr>
        <w:rPr>
          <w:rFonts w:ascii="Arial" w:hAnsi="Arial" w:cs="Arial"/>
          <w:b/>
          <w:color w:val="000000" w:themeColor="text1"/>
          <w:sz w:val="22"/>
          <w:szCs w:val="22"/>
        </w:rPr>
      </w:pPr>
    </w:p>
    <w:p w:rsidR="00CB46FC" w:rsidRDefault="00CB46FC" w:rsidP="005C0A1A">
      <w:pPr>
        <w:rPr>
          <w:rFonts w:ascii="Arial" w:hAnsi="Arial" w:cs="Arial"/>
          <w:b/>
          <w:color w:val="000000" w:themeColor="text1"/>
          <w:sz w:val="22"/>
          <w:szCs w:val="22"/>
        </w:rPr>
        <w:sectPr w:rsidR="00CB46FC" w:rsidSect="00CB46FC">
          <w:footerReference w:type="even" r:id="rId7"/>
          <w:footerReference w:type="default" r:id="rId8"/>
          <w:pgSz w:w="11907" w:h="16840" w:code="9"/>
          <w:pgMar w:top="1134" w:right="1134" w:bottom="1134" w:left="1134" w:header="720" w:footer="720" w:gutter="0"/>
          <w:pgNumType w:start="1"/>
          <w:cols w:space="720"/>
          <w:docGrid w:linePitch="360"/>
        </w:sectPr>
      </w:pPr>
    </w:p>
    <w:p w:rsidR="00CB46FC" w:rsidRPr="00E06631" w:rsidRDefault="00CB46FC" w:rsidP="005C0A1A">
      <w:pPr>
        <w:rPr>
          <w:rFonts w:ascii="Arial" w:hAnsi="Arial" w:cs="Arial"/>
          <w:b/>
          <w:color w:val="000000" w:themeColor="text1"/>
          <w:sz w:val="22"/>
          <w:szCs w:val="22"/>
          <w:lang w:val="en-GB"/>
        </w:rPr>
      </w:pPr>
    </w:p>
    <w:sectPr w:rsidR="00CB46FC" w:rsidRPr="00E06631" w:rsidSect="00CB46FC">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6FC" w:rsidRDefault="00CB46FC">
      <w:r>
        <w:separator/>
      </w:r>
    </w:p>
  </w:endnote>
  <w:endnote w:type="continuationSeparator" w:id="0">
    <w:p w:rsidR="00CB46FC" w:rsidRDefault="00CB46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6FC" w:rsidRDefault="00CB46FC"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B46FC" w:rsidRDefault="00CB46F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6FC" w:rsidRDefault="00CB46FC"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B46FC" w:rsidRDefault="00CB46F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ED7C24"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565FF4">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ED7C24"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CB46FC">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6FC" w:rsidRDefault="00CB46FC">
      <w:r>
        <w:separator/>
      </w:r>
    </w:p>
  </w:footnote>
  <w:footnote w:type="continuationSeparator" w:id="0">
    <w:p w:rsidR="00CB46FC" w:rsidRDefault="00CB46FC">
      <w:r>
        <w:continuationSeparator/>
      </w:r>
    </w:p>
  </w:footnote>
  <w:footnote w:id="1">
    <w:p w:rsidR="00CB46FC" w:rsidRDefault="00CB46FC">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16BC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1D4B"/>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6FC"/>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504</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3371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2011-04-27T10:38:00Z</dcterms:created>
  <dcterms:modified xsi:type="dcterms:W3CDTF">2011-04-27T10:38:00Z</dcterms:modified>
</cp:coreProperties>
</file>